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>Z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A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P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I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S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N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I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K</w:t>
      </w:r>
    </w:p>
    <w:p w:rsidR="00020599" w:rsidRPr="009010FA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Sa </w:t>
      </w:r>
      <w:r w:rsidR="00827C45">
        <w:rPr>
          <w:rFonts w:ascii="Arial" w:eastAsia="Times New Roman" w:hAnsi="Arial" w:cs="Arial"/>
          <w:kern w:val="22"/>
          <w:lang w:val="hr-HR" w:eastAsia="hr-HR"/>
        </w:rPr>
        <w:t>3</w:t>
      </w:r>
      <w:r w:rsidR="00E2602D">
        <w:rPr>
          <w:rFonts w:ascii="Arial" w:eastAsia="Times New Roman" w:hAnsi="Arial" w:cs="Arial"/>
          <w:kern w:val="22"/>
          <w:lang w:val="hr-HR" w:eastAsia="hr-HR"/>
        </w:rPr>
        <w:t>6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 Velika Gorica, Kralja S. Tomaševića 17c, održane </w:t>
      </w:r>
      <w:r w:rsidR="000E6022">
        <w:rPr>
          <w:rFonts w:ascii="Arial" w:eastAsia="Times New Roman" w:hAnsi="Arial" w:cs="Arial"/>
          <w:kern w:val="22"/>
          <w:lang w:val="hr-HR" w:eastAsia="hr-HR"/>
        </w:rPr>
        <w:t>0</w:t>
      </w:r>
      <w:r w:rsidR="00E2602D">
        <w:rPr>
          <w:rFonts w:ascii="Arial" w:eastAsia="Times New Roman" w:hAnsi="Arial" w:cs="Arial"/>
          <w:kern w:val="22"/>
          <w:lang w:val="hr-HR" w:eastAsia="hr-HR"/>
        </w:rPr>
        <w:t>8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E2602D">
        <w:rPr>
          <w:rFonts w:ascii="Arial" w:eastAsia="Times New Roman" w:hAnsi="Arial" w:cs="Arial"/>
          <w:kern w:val="22"/>
          <w:lang w:val="hr-HR" w:eastAsia="hr-HR"/>
        </w:rPr>
        <w:t>veljače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E6022">
        <w:rPr>
          <w:rFonts w:ascii="Arial" w:eastAsia="Times New Roman" w:hAnsi="Arial" w:cs="Arial"/>
          <w:kern w:val="22"/>
          <w:lang w:val="hr-HR" w:eastAsia="hr-HR"/>
        </w:rPr>
        <w:t>2</w:t>
      </w:r>
      <w:r w:rsidRPr="009010FA">
        <w:rPr>
          <w:rFonts w:ascii="Arial" w:eastAsia="Times New Roman" w:hAnsi="Arial" w:cs="Arial"/>
          <w:kern w:val="22"/>
          <w:lang w:val="hr-HR" w:eastAsia="hr-HR"/>
        </w:rPr>
        <w:t>. godine u 1</w:t>
      </w:r>
      <w:r w:rsidR="000E6022">
        <w:rPr>
          <w:rFonts w:ascii="Arial" w:eastAsia="Times New Roman" w:hAnsi="Arial" w:cs="Arial"/>
          <w:kern w:val="22"/>
          <w:lang w:val="hr-HR" w:eastAsia="hr-HR"/>
        </w:rPr>
        <w:t>0</w:t>
      </w:r>
      <w:r w:rsidRPr="009010FA">
        <w:rPr>
          <w:rFonts w:ascii="Arial" w:eastAsia="Times New Roman" w:hAnsi="Arial" w:cs="Arial"/>
          <w:kern w:val="22"/>
          <w:lang w:val="hr-HR" w:eastAsia="hr-HR"/>
        </w:rPr>
        <w:t>,</w:t>
      </w:r>
      <w:r w:rsidR="000E6022">
        <w:rPr>
          <w:rFonts w:ascii="Arial" w:eastAsia="Times New Roman" w:hAnsi="Arial" w:cs="Arial"/>
          <w:kern w:val="22"/>
          <w:lang w:val="hr-HR" w:eastAsia="hr-HR"/>
        </w:rPr>
        <w:t>0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0 sati u Dječjem vrtiću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A76731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4A7584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4A7584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4A7584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F81437" w:rsidRPr="004A7584">
        <w:rPr>
          <w:rFonts w:ascii="Arial" w:eastAsia="Times New Roman" w:hAnsi="Arial" w:cs="Arial"/>
          <w:kern w:val="22"/>
          <w:lang w:val="hr-HR" w:eastAsia="hr-HR"/>
        </w:rPr>
        <w:t>Josip Vitez, Nada Puceković</w:t>
      </w:r>
      <w:r w:rsidR="00BD29E7" w:rsidRPr="004A7584">
        <w:rPr>
          <w:rFonts w:ascii="Arial" w:eastAsia="Times New Roman" w:hAnsi="Arial" w:cs="Arial"/>
          <w:kern w:val="22"/>
          <w:lang w:val="hr-HR" w:eastAsia="hr-HR"/>
        </w:rPr>
        <w:t>-zamjenik predsjednika Upravnog vijeća</w:t>
      </w:r>
      <w:r w:rsidR="00F81437" w:rsidRPr="004A7584">
        <w:rPr>
          <w:rFonts w:ascii="Arial" w:eastAsia="Times New Roman" w:hAnsi="Arial" w:cs="Arial"/>
          <w:kern w:val="22"/>
          <w:lang w:val="hr-HR" w:eastAsia="hr-HR"/>
        </w:rPr>
        <w:t>,</w:t>
      </w:r>
      <w:r w:rsidRPr="004A7584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A76731" w:rsidRPr="004A7584">
        <w:rPr>
          <w:rFonts w:ascii="Arial" w:eastAsia="Times New Roman" w:hAnsi="Arial" w:cs="Arial"/>
          <w:kern w:val="22"/>
          <w:lang w:val="hr-HR" w:eastAsia="hr-HR"/>
        </w:rPr>
        <w:t>Vesna Kovačić</w:t>
      </w:r>
      <w:r w:rsidR="00F81437" w:rsidRPr="004A7584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="00A76731" w:rsidRPr="004A7584">
        <w:rPr>
          <w:rFonts w:ascii="Arial" w:eastAsia="Times New Roman" w:hAnsi="Arial" w:cs="Arial"/>
          <w:kern w:val="22"/>
          <w:lang w:val="hr-HR" w:eastAsia="hr-HR"/>
        </w:rPr>
        <w:t>-</w:t>
      </w:r>
      <w:r w:rsidR="00F81437" w:rsidRPr="004A7584">
        <w:rPr>
          <w:rFonts w:ascii="Arial" w:eastAsia="Times New Roman" w:hAnsi="Arial" w:cs="Arial"/>
          <w:kern w:val="22"/>
          <w:lang w:val="hr-HR" w:eastAsia="hr-HR"/>
        </w:rPr>
        <w:t>članovi</w:t>
      </w:r>
      <w:r w:rsidR="00A76731" w:rsidRPr="004A7584">
        <w:rPr>
          <w:rFonts w:ascii="Arial" w:eastAsia="Times New Roman" w:hAnsi="Arial" w:cs="Arial"/>
          <w:kern w:val="22"/>
          <w:lang w:val="hr-HR" w:eastAsia="hr-HR"/>
        </w:rPr>
        <w:t xml:space="preserve"> Upravnog vijeća, </w:t>
      </w:r>
      <w:r w:rsidRPr="004A7584">
        <w:rPr>
          <w:rFonts w:ascii="Arial" w:eastAsia="Times New Roman" w:hAnsi="Arial" w:cs="Arial"/>
          <w:kern w:val="22"/>
          <w:lang w:val="hr-HR" w:eastAsia="hr-HR"/>
        </w:rPr>
        <w:t>Sandra Crnić, ravnatelj</w:t>
      </w:r>
      <w:r w:rsidR="006D18F0" w:rsidRPr="004A7584">
        <w:rPr>
          <w:rFonts w:ascii="Arial" w:eastAsia="Times New Roman" w:hAnsi="Arial" w:cs="Arial"/>
          <w:kern w:val="22"/>
          <w:lang w:val="hr-HR" w:eastAsia="hr-HR"/>
        </w:rPr>
        <w:t>, Milka Beč, voditelj računovodstva</w:t>
      </w:r>
    </w:p>
    <w:p w:rsidR="004A7584" w:rsidRPr="004A7584" w:rsidRDefault="004A7584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>
        <w:rPr>
          <w:rFonts w:ascii="Arial" w:eastAsia="Times New Roman" w:hAnsi="Arial" w:cs="Arial"/>
          <w:kern w:val="22"/>
          <w:lang w:val="hr-HR" w:eastAsia="hr-HR"/>
        </w:rPr>
        <w:t xml:space="preserve">Opravdano izostali: Martina </w:t>
      </w:r>
      <w:proofErr w:type="spellStart"/>
      <w:r>
        <w:rPr>
          <w:rFonts w:ascii="Arial" w:eastAsia="Times New Roman" w:hAnsi="Arial" w:cs="Arial"/>
          <w:kern w:val="22"/>
          <w:lang w:val="hr-HR" w:eastAsia="hr-HR"/>
        </w:rPr>
        <w:t>Popec</w:t>
      </w:r>
      <w:proofErr w:type="spellEnd"/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>Zapisničar: Sandra Martinović</w:t>
      </w:r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0E6022">
        <w:rPr>
          <w:rFonts w:ascii="Arial" w:eastAsia="Times New Roman" w:hAnsi="Arial" w:cs="Arial"/>
          <w:kern w:val="22"/>
          <w:lang w:val="hr-HR" w:eastAsia="hr-HR"/>
        </w:rPr>
        <w:t>6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>, sjednicu Upravnog vijeća otvori</w:t>
      </w:r>
      <w:r w:rsidR="000E6022">
        <w:rPr>
          <w:rFonts w:ascii="Arial" w:eastAsia="Times New Roman" w:hAnsi="Arial" w:cs="Arial"/>
          <w:kern w:val="22"/>
          <w:lang w:val="hr-HR" w:eastAsia="hr-HR"/>
        </w:rPr>
        <w:t xml:space="preserve">o je predsjednik Upravnog vijeća Dječjeg vrtića </w:t>
      </w:r>
      <w:proofErr w:type="spellStart"/>
      <w:r w:rsidR="000E6022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="000E6022">
        <w:rPr>
          <w:rFonts w:ascii="Arial" w:eastAsia="Times New Roman" w:hAnsi="Arial" w:cs="Arial"/>
          <w:kern w:val="22"/>
          <w:lang w:val="hr-HR" w:eastAsia="hr-HR"/>
        </w:rPr>
        <w:t>, Tomislav Brebrić</w:t>
      </w:r>
      <w:r w:rsidR="00F81437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9010FA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F81437">
        <w:rPr>
          <w:rFonts w:ascii="Arial" w:eastAsia="Times New Roman" w:hAnsi="Arial" w:cs="Arial"/>
          <w:kern w:val="22"/>
          <w:lang w:val="hr-HR" w:eastAsia="hr-HR"/>
        </w:rPr>
        <w:t>su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na sjednici nazočn</w:t>
      </w:r>
      <w:r w:rsidR="00F81437">
        <w:rPr>
          <w:rFonts w:ascii="Arial" w:eastAsia="Times New Roman" w:hAnsi="Arial" w:cs="Arial"/>
          <w:kern w:val="22"/>
          <w:lang w:val="hr-HR" w:eastAsia="hr-HR"/>
        </w:rPr>
        <w:t xml:space="preserve">i </w:t>
      </w:r>
      <w:r w:rsidR="004A7584">
        <w:rPr>
          <w:rFonts w:ascii="Arial" w:eastAsia="Times New Roman" w:hAnsi="Arial" w:cs="Arial"/>
          <w:kern w:val="22"/>
          <w:lang w:val="hr-HR" w:eastAsia="hr-HR"/>
        </w:rPr>
        <w:t>četiri o</w:t>
      </w:r>
      <w:r w:rsidR="009E3BA0">
        <w:rPr>
          <w:rFonts w:ascii="Arial" w:eastAsia="Times New Roman" w:hAnsi="Arial" w:cs="Arial"/>
          <w:kern w:val="22"/>
          <w:lang w:val="hr-HR" w:eastAsia="hr-HR"/>
        </w:rPr>
        <w:t>d</w:t>
      </w:r>
      <w:r w:rsidR="004A7584">
        <w:rPr>
          <w:rFonts w:ascii="Arial" w:eastAsia="Times New Roman" w:hAnsi="Arial" w:cs="Arial"/>
          <w:kern w:val="22"/>
          <w:lang w:val="hr-HR" w:eastAsia="hr-HR"/>
        </w:rPr>
        <w:t xml:space="preserve"> pet </w:t>
      </w:r>
      <w:r w:rsidR="009E3BA0">
        <w:rPr>
          <w:rFonts w:ascii="Arial" w:eastAsia="Times New Roman" w:hAnsi="Arial" w:cs="Arial"/>
          <w:kern w:val="22"/>
          <w:lang w:val="hr-HR" w:eastAsia="hr-HR"/>
        </w:rPr>
        <w:t>č</w:t>
      </w:r>
      <w:r w:rsidRPr="004A7584">
        <w:rPr>
          <w:rFonts w:ascii="Arial" w:eastAsia="Times New Roman" w:hAnsi="Arial" w:cs="Arial"/>
          <w:kern w:val="22"/>
          <w:lang w:val="hr-HR" w:eastAsia="hr-HR"/>
        </w:rPr>
        <w:t>lanov</w:t>
      </w:r>
      <w:r w:rsidR="004A7584" w:rsidRPr="004A7584">
        <w:rPr>
          <w:rFonts w:ascii="Arial" w:eastAsia="Times New Roman" w:hAnsi="Arial" w:cs="Arial"/>
          <w:kern w:val="22"/>
          <w:lang w:val="hr-HR" w:eastAsia="hr-HR"/>
        </w:rPr>
        <w:t>a</w:t>
      </w:r>
      <w:r w:rsidRPr="004A7584">
        <w:rPr>
          <w:rFonts w:ascii="Arial" w:eastAsia="Times New Roman" w:hAnsi="Arial" w:cs="Arial"/>
          <w:kern w:val="22"/>
          <w:lang w:val="hr-HR" w:eastAsia="hr-HR"/>
        </w:rPr>
        <w:t xml:space="preserve"> Upravnog vijeća</w:t>
      </w:r>
      <w:r w:rsidRPr="009010FA">
        <w:rPr>
          <w:rFonts w:ascii="Arial" w:eastAsia="Times New Roman" w:hAnsi="Arial" w:cs="Arial"/>
          <w:kern w:val="22"/>
          <w:lang w:val="hr-HR" w:eastAsia="hr-HR"/>
        </w:rPr>
        <w:t>, te predloži</w:t>
      </w:r>
      <w:r w:rsidR="000E6022"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dnevni red sjednice: </w:t>
      </w:r>
    </w:p>
    <w:p w:rsidR="003E54A0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3E54A0" w:rsidRPr="009010FA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9010FA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9010FA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9010FA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E2602D" w:rsidRPr="00E2602D" w:rsidRDefault="00E2602D" w:rsidP="00E2602D">
      <w:pPr>
        <w:numPr>
          <w:ilvl w:val="0"/>
          <w:numId w:val="13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E2602D">
        <w:rPr>
          <w:rFonts w:ascii="Arial" w:eastAsia="Calibri" w:hAnsi="Arial" w:cs="Arial"/>
          <w:kern w:val="3"/>
          <w:lang w:val="hr-HR"/>
        </w:rPr>
        <w:t>Verifikacija zapisnika sa 35. sjednice Upravnog vijeća;</w:t>
      </w:r>
    </w:p>
    <w:p w:rsidR="00E2602D" w:rsidRPr="00E2602D" w:rsidRDefault="00E2602D" w:rsidP="00E2602D">
      <w:pPr>
        <w:numPr>
          <w:ilvl w:val="0"/>
          <w:numId w:val="13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val="hr-HR"/>
        </w:rPr>
      </w:pPr>
      <w:r w:rsidRPr="00E2602D">
        <w:rPr>
          <w:rFonts w:ascii="Arial" w:eastAsia="Calibri" w:hAnsi="Arial" w:cs="Arial"/>
          <w:kern w:val="3"/>
          <w:lang w:val="hr-HR"/>
        </w:rPr>
        <w:t xml:space="preserve">Radni odnosi: </w:t>
      </w:r>
      <w:bookmarkStart w:id="0" w:name="_Hlk95122657"/>
      <w:r w:rsidRPr="00E2602D">
        <w:rPr>
          <w:rFonts w:ascii="Arial" w:eastAsia="Calibri" w:hAnsi="Arial" w:cs="Arial"/>
          <w:kern w:val="3"/>
          <w:lang w:val="hr-HR"/>
        </w:rPr>
        <w:t>prijem u radni odnos</w:t>
      </w:r>
      <w:r w:rsidRPr="00E2602D">
        <w:rPr>
          <w:rFonts w:ascii="Arial" w:eastAsia="Calibri" w:hAnsi="Arial" w:cs="Arial"/>
          <w:lang w:val="hr-HR"/>
        </w:rPr>
        <w:t xml:space="preserve"> za radno mjesto:</w:t>
      </w:r>
    </w:p>
    <w:p w:rsidR="00E2602D" w:rsidRPr="00E2602D" w:rsidRDefault="00E2602D" w:rsidP="00E2602D">
      <w:pPr>
        <w:suppressAutoHyphens/>
        <w:autoSpaceDN w:val="0"/>
        <w:spacing w:after="0" w:line="360" w:lineRule="auto"/>
        <w:ind w:left="360"/>
        <w:textAlignment w:val="baseline"/>
        <w:rPr>
          <w:rFonts w:ascii="Arial" w:eastAsia="Calibri" w:hAnsi="Arial" w:cs="Arial"/>
          <w:kern w:val="3"/>
          <w:lang w:val="hr-HR"/>
        </w:rPr>
      </w:pPr>
      <w:r w:rsidRPr="00E2602D">
        <w:rPr>
          <w:rFonts w:ascii="Arial" w:eastAsia="Calibri" w:hAnsi="Arial" w:cs="Arial"/>
          <w:kern w:val="3"/>
          <w:lang w:val="hr-HR"/>
        </w:rPr>
        <w:t xml:space="preserve">  - stručnjak zaštite na radu, 1 izvršitelj na neodređeno nepuno radno vrijeme, 20 sati tjedno.</w:t>
      </w:r>
    </w:p>
    <w:bookmarkEnd w:id="0"/>
    <w:p w:rsidR="00E2602D" w:rsidRPr="00E2602D" w:rsidRDefault="00E2602D" w:rsidP="00E2602D">
      <w:p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val="hr-HR"/>
        </w:rPr>
      </w:pPr>
      <w:r w:rsidRPr="00E2602D">
        <w:rPr>
          <w:rFonts w:ascii="Calibri" w:eastAsia="Calibri" w:hAnsi="Calibri" w:cs="Times New Roman"/>
          <w:lang w:val="hr-HR"/>
        </w:rPr>
        <w:t xml:space="preserve">       </w:t>
      </w:r>
      <w:r w:rsidRPr="00E2602D">
        <w:rPr>
          <w:rFonts w:ascii="Arial" w:eastAsia="Calibri" w:hAnsi="Arial" w:cs="Arial"/>
          <w:lang w:val="hr-HR"/>
        </w:rPr>
        <w:t>3.  Financijski plan za 2022.g.</w:t>
      </w:r>
    </w:p>
    <w:p w:rsidR="00E2602D" w:rsidRPr="00E2602D" w:rsidRDefault="00E2602D" w:rsidP="00E2602D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lang w:val="hr-HR"/>
        </w:rPr>
      </w:pPr>
      <w:r w:rsidRPr="00E2602D">
        <w:rPr>
          <w:rFonts w:ascii="Arial" w:eastAsia="Calibri" w:hAnsi="Arial" w:cs="Arial"/>
          <w:lang w:val="hr-HR"/>
        </w:rPr>
        <w:t xml:space="preserve">      4.  Plan nabave za 2022.g.</w:t>
      </w:r>
    </w:p>
    <w:p w:rsidR="00E2602D" w:rsidRPr="00E2602D" w:rsidRDefault="00E2602D" w:rsidP="00E2602D">
      <w:pPr>
        <w:numPr>
          <w:ilvl w:val="0"/>
          <w:numId w:val="14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E2602D">
        <w:rPr>
          <w:rFonts w:ascii="Arial" w:eastAsia="Calibri" w:hAnsi="Arial" w:cs="Arial"/>
          <w:kern w:val="3"/>
          <w:lang w:val="hr-HR"/>
        </w:rPr>
        <w:t xml:space="preserve">Financijsko izvješće Dječjeg vrtića </w:t>
      </w:r>
      <w:proofErr w:type="spellStart"/>
      <w:r w:rsidRPr="00E2602D">
        <w:rPr>
          <w:rFonts w:ascii="Arial" w:eastAsia="Calibri" w:hAnsi="Arial" w:cs="Arial"/>
          <w:kern w:val="3"/>
          <w:lang w:val="hr-HR"/>
        </w:rPr>
        <w:t>Žirek</w:t>
      </w:r>
      <w:proofErr w:type="spellEnd"/>
      <w:r w:rsidRPr="00E2602D">
        <w:rPr>
          <w:rFonts w:ascii="Arial" w:eastAsia="Calibri" w:hAnsi="Arial" w:cs="Arial"/>
          <w:kern w:val="3"/>
          <w:lang w:val="hr-HR"/>
        </w:rPr>
        <w:t xml:space="preserve"> za 2021. godinu;</w:t>
      </w:r>
    </w:p>
    <w:p w:rsidR="00E2602D" w:rsidRPr="00E2602D" w:rsidRDefault="00E2602D" w:rsidP="00E2602D">
      <w:pPr>
        <w:numPr>
          <w:ilvl w:val="0"/>
          <w:numId w:val="14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E2602D">
        <w:rPr>
          <w:rFonts w:ascii="Arial" w:eastAsia="Calibri" w:hAnsi="Arial" w:cs="Arial"/>
          <w:kern w:val="3"/>
          <w:lang w:val="hr-HR"/>
        </w:rPr>
        <w:t>Izvještaj o obavljenom godišnjem popisu imovine na dan 31.12.2021.g.;</w:t>
      </w:r>
    </w:p>
    <w:p w:rsidR="00E2602D" w:rsidRPr="00E2602D" w:rsidRDefault="00E2602D" w:rsidP="00E2602D">
      <w:pPr>
        <w:numPr>
          <w:ilvl w:val="0"/>
          <w:numId w:val="14"/>
        </w:numPr>
        <w:suppressAutoHyphens/>
        <w:autoSpaceDN w:val="0"/>
        <w:spacing w:after="0" w:line="360" w:lineRule="auto"/>
        <w:textAlignment w:val="baseline"/>
        <w:rPr>
          <w:rFonts w:ascii="Calibri" w:eastAsia="Calibri" w:hAnsi="Calibri" w:cs="Times New Roman"/>
          <w:lang w:val="hr-HR"/>
        </w:rPr>
      </w:pPr>
      <w:r w:rsidRPr="00E2602D">
        <w:rPr>
          <w:rFonts w:ascii="Arial" w:eastAsia="Calibri" w:hAnsi="Arial" w:cs="Arial"/>
          <w:lang w:val="hr-HR"/>
        </w:rPr>
        <w:t>Pitanja i prijedlozi.</w:t>
      </w:r>
    </w:p>
    <w:p w:rsidR="00A11D62" w:rsidRDefault="00A11D62" w:rsidP="009010FA">
      <w:pPr>
        <w:suppressAutoHyphens/>
        <w:autoSpaceDN w:val="0"/>
        <w:spacing w:after="0" w:line="276" w:lineRule="auto"/>
        <w:ind w:left="360"/>
        <w:textAlignment w:val="baseline"/>
        <w:rPr>
          <w:rFonts w:ascii="Arial" w:eastAsia="Calibri" w:hAnsi="Arial" w:cs="Arial"/>
          <w:lang w:val="hr-HR"/>
        </w:rPr>
      </w:pPr>
    </w:p>
    <w:p w:rsidR="008804C0" w:rsidRDefault="008804C0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  <w:r w:rsidRPr="008804C0">
        <w:rPr>
          <w:rFonts w:ascii="Arial" w:eastAsia="Calibri" w:hAnsi="Arial" w:cs="Arial"/>
          <w:lang w:val="hr-HR"/>
        </w:rPr>
        <w:t>Dnevni red je jednoglasno prihvaćen.</w:t>
      </w:r>
    </w:p>
    <w:p w:rsidR="00ED4209" w:rsidRDefault="00ED4209" w:rsidP="00306817">
      <w:pPr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:rsidR="00306817" w:rsidRDefault="00306817" w:rsidP="00306817">
      <w:pPr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:rsidR="00ED4209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9010FA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1" w:name="_Hlk49504886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bookmarkEnd w:id="1"/>
      <w:r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Pr="009010FA">
        <w:rPr>
          <w:rFonts w:ascii="Arial" w:eastAsia="Times New Roman" w:hAnsi="Arial" w:cs="Arial"/>
          <w:kern w:val="22"/>
          <w:lang w:val="hr-HR" w:eastAsia="hr-HR"/>
        </w:rPr>
        <w:t>, predloži</w:t>
      </w:r>
      <w:r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je Upravnom vijeću da verificira zapisnik sa </w:t>
      </w:r>
      <w:r>
        <w:rPr>
          <w:rFonts w:ascii="Arial" w:eastAsia="Times New Roman" w:hAnsi="Arial" w:cs="Arial"/>
          <w:kern w:val="22"/>
          <w:lang w:val="hr-HR" w:eastAsia="hr-HR"/>
        </w:rPr>
        <w:t>3</w:t>
      </w:r>
      <w:r w:rsidR="00E2602D">
        <w:rPr>
          <w:rFonts w:ascii="Arial" w:eastAsia="Times New Roman" w:hAnsi="Arial" w:cs="Arial"/>
          <w:kern w:val="22"/>
          <w:lang w:val="hr-HR" w:eastAsia="hr-HR"/>
        </w:rPr>
        <w:t>5</w:t>
      </w:r>
      <w:r w:rsidRPr="009010FA">
        <w:rPr>
          <w:rFonts w:ascii="Arial" w:eastAsia="Times New Roman" w:hAnsi="Arial" w:cs="Arial"/>
          <w:kern w:val="22"/>
          <w:lang w:val="hr-HR" w:eastAsia="hr-HR"/>
        </w:rPr>
        <w:t>. sjednice Upravnog vijeća.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>Primjedbi nije bilo te je Upravno vijeće donijelo slijedeću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>Upravno vijeće jednoglasno je usvojilo zapisnik sa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3</w:t>
      </w:r>
      <w:r w:rsidR="00E2602D">
        <w:rPr>
          <w:rFonts w:ascii="Arial" w:eastAsia="Times New Roman" w:hAnsi="Arial" w:cs="Arial"/>
          <w:b/>
          <w:kern w:val="22"/>
          <w:lang w:val="hr-HR" w:eastAsia="hr-HR"/>
        </w:rPr>
        <w:t>5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. sjednice Upravnog vijeća u predloženom tekstu.</w:t>
      </w:r>
    </w:p>
    <w:p w:rsidR="00020599" w:rsidRDefault="00020599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Točka 2.</w:t>
      </w:r>
    </w:p>
    <w:p w:rsidR="00751F70" w:rsidRPr="001818C7" w:rsidRDefault="00067FB9" w:rsidP="00067FB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>
        <w:rPr>
          <w:rFonts w:ascii="Arial" w:eastAsia="Times New Roman" w:hAnsi="Arial" w:cs="Arial"/>
          <w:kern w:val="22"/>
          <w:lang w:val="hr-HR" w:eastAsia="hr-HR"/>
        </w:rPr>
        <w:t>Zbog nemogućnosti sporazuma da se na ovoj sjednici odluči o predmetnoj točki, odlučivanje o prijemu u radni odnos će se odgod</w:t>
      </w:r>
      <w:r w:rsidR="00AF0650">
        <w:rPr>
          <w:rFonts w:ascii="Arial" w:eastAsia="Times New Roman" w:hAnsi="Arial" w:cs="Arial"/>
          <w:kern w:val="22"/>
          <w:lang w:val="hr-HR" w:eastAsia="hr-HR"/>
        </w:rPr>
        <w:t>iti</w:t>
      </w:r>
      <w:r>
        <w:rPr>
          <w:rFonts w:ascii="Arial" w:eastAsia="Times New Roman" w:hAnsi="Arial" w:cs="Arial"/>
          <w:kern w:val="22"/>
          <w:lang w:val="hr-HR" w:eastAsia="hr-HR"/>
        </w:rPr>
        <w:t xml:space="preserve"> za sljedeću sjednic</w:t>
      </w:r>
      <w:r w:rsidR="004E0231">
        <w:rPr>
          <w:rFonts w:ascii="Arial" w:eastAsia="Times New Roman" w:hAnsi="Arial" w:cs="Arial"/>
          <w:kern w:val="22"/>
          <w:lang w:val="hr-HR" w:eastAsia="hr-HR"/>
        </w:rPr>
        <w:t>u</w:t>
      </w:r>
      <w:r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751F70" w:rsidRDefault="00751F70" w:rsidP="00751F70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Cs/>
          <w:kern w:val="22"/>
          <w:lang w:val="hr-HR" w:eastAsia="hr-HR"/>
        </w:rPr>
      </w:pPr>
    </w:p>
    <w:p w:rsidR="00306817" w:rsidRDefault="00306817" w:rsidP="00751F70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Cs/>
          <w:kern w:val="22"/>
          <w:lang w:val="hr-HR" w:eastAsia="hr-HR"/>
        </w:rPr>
      </w:pPr>
    </w:p>
    <w:p w:rsidR="00306817" w:rsidRPr="00306817" w:rsidRDefault="00306817" w:rsidP="00AF0650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306817">
        <w:rPr>
          <w:rFonts w:ascii="Arial" w:eastAsia="Times New Roman" w:hAnsi="Arial" w:cs="Arial"/>
          <w:b/>
          <w:bCs/>
          <w:kern w:val="22"/>
          <w:lang w:val="hr-HR" w:eastAsia="hr-HR"/>
        </w:rPr>
        <w:t>Točka 3</w:t>
      </w:r>
      <w:r>
        <w:rPr>
          <w:rFonts w:ascii="Arial" w:eastAsia="Times New Roman" w:hAnsi="Arial" w:cs="Arial"/>
          <w:bCs/>
          <w:kern w:val="22"/>
          <w:lang w:val="hr-HR" w:eastAsia="hr-HR"/>
        </w:rPr>
        <w:t xml:space="preserve">. </w:t>
      </w:r>
    </w:p>
    <w:p w:rsidR="00306817" w:rsidRPr="00306817" w:rsidRDefault="00306817" w:rsidP="00306817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306817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Odluk</w:t>
      </w:r>
      <w:r w:rsidR="00AF0650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a</w:t>
      </w:r>
      <w:r w:rsidRPr="00306817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: </w:t>
      </w:r>
    </w:p>
    <w:p w:rsidR="00306817" w:rsidRPr="00306817" w:rsidRDefault="00306817" w:rsidP="00306817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r w:rsidRPr="00306817">
        <w:rPr>
          <w:rFonts w:ascii="Arial" w:eastAsia="Times New Roman" w:hAnsi="Arial" w:cs="Arial"/>
          <w:b/>
          <w:bCs/>
          <w:kern w:val="22"/>
          <w:lang w:val="hr-HR" w:eastAsia="hr-HR"/>
        </w:rPr>
        <w:t>Upravno vijeće jednoglasno usvaja predloženi Financijski plan za 202</w:t>
      </w:r>
      <w:r w:rsidR="004E4707">
        <w:rPr>
          <w:rFonts w:ascii="Arial" w:eastAsia="Times New Roman" w:hAnsi="Arial" w:cs="Arial"/>
          <w:b/>
          <w:bCs/>
          <w:kern w:val="22"/>
          <w:lang w:val="hr-HR" w:eastAsia="hr-HR"/>
        </w:rPr>
        <w:t>2</w:t>
      </w:r>
      <w:r w:rsidRPr="00306817">
        <w:rPr>
          <w:rFonts w:ascii="Arial" w:eastAsia="Times New Roman" w:hAnsi="Arial" w:cs="Arial"/>
          <w:b/>
          <w:bCs/>
          <w:kern w:val="22"/>
          <w:lang w:val="hr-HR" w:eastAsia="hr-HR"/>
        </w:rPr>
        <w:t>. godinu prema</w:t>
      </w:r>
    </w:p>
    <w:p w:rsidR="00306817" w:rsidRPr="00306817" w:rsidRDefault="00306817" w:rsidP="00306817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r w:rsidRPr="00306817">
        <w:rPr>
          <w:rFonts w:ascii="Arial" w:eastAsia="Times New Roman" w:hAnsi="Arial" w:cs="Arial"/>
          <w:b/>
          <w:bCs/>
          <w:kern w:val="22"/>
          <w:lang w:val="hr-HR" w:eastAsia="hr-HR"/>
        </w:rPr>
        <w:lastRenderedPageBreak/>
        <w:t>navedenim pozicijama i utvrđenim iznosima.</w:t>
      </w:r>
    </w:p>
    <w:p w:rsidR="00306817" w:rsidRDefault="00306817" w:rsidP="00751F70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Cs/>
          <w:kern w:val="22"/>
          <w:lang w:val="hr-HR" w:eastAsia="hr-HR"/>
        </w:rPr>
      </w:pPr>
    </w:p>
    <w:p w:rsidR="00306817" w:rsidRPr="00ED1AFF" w:rsidRDefault="00306817" w:rsidP="00F1137B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kern w:val="22"/>
          <w:lang w:val="hr-HR" w:eastAsia="hr-HR"/>
        </w:rPr>
      </w:pPr>
    </w:p>
    <w:p w:rsidR="00E11302" w:rsidRDefault="00E11302" w:rsidP="00E11302">
      <w:pPr>
        <w:autoSpaceDE w:val="0"/>
        <w:spacing w:after="0" w:line="240" w:lineRule="atLeast"/>
        <w:jc w:val="both"/>
        <w:rPr>
          <w:rFonts w:ascii="Arial" w:hAnsi="Arial" w:cs="Arial"/>
          <w:b/>
          <w:kern w:val="3"/>
        </w:rPr>
      </w:pPr>
      <w:proofErr w:type="spellStart"/>
      <w:r w:rsidRPr="00E11302">
        <w:rPr>
          <w:rFonts w:ascii="Arial" w:hAnsi="Arial" w:cs="Arial"/>
          <w:b/>
          <w:kern w:val="3"/>
        </w:rPr>
        <w:t>Točka</w:t>
      </w:r>
      <w:proofErr w:type="spellEnd"/>
      <w:r w:rsidRPr="00E11302">
        <w:rPr>
          <w:rFonts w:ascii="Arial" w:hAnsi="Arial" w:cs="Arial"/>
          <w:b/>
          <w:kern w:val="3"/>
        </w:rPr>
        <w:t xml:space="preserve"> </w:t>
      </w:r>
      <w:r w:rsidR="00306817">
        <w:rPr>
          <w:rFonts w:ascii="Arial" w:hAnsi="Arial" w:cs="Arial"/>
          <w:b/>
          <w:kern w:val="3"/>
        </w:rPr>
        <w:t>4</w:t>
      </w:r>
      <w:r w:rsidRPr="00E11302">
        <w:rPr>
          <w:rFonts w:ascii="Arial" w:hAnsi="Arial" w:cs="Arial"/>
          <w:b/>
          <w:kern w:val="3"/>
        </w:rPr>
        <w:t>.</w:t>
      </w:r>
    </w:p>
    <w:p w:rsidR="00AF0650" w:rsidRPr="00E11302" w:rsidRDefault="00AF0650" w:rsidP="00E11302">
      <w:pPr>
        <w:autoSpaceDE w:val="0"/>
        <w:spacing w:after="0" w:line="240" w:lineRule="atLeast"/>
        <w:jc w:val="both"/>
        <w:rPr>
          <w:rFonts w:ascii="Arial" w:hAnsi="Arial" w:cs="Arial"/>
          <w:b/>
          <w:kern w:val="3"/>
        </w:rPr>
      </w:pPr>
    </w:p>
    <w:p w:rsidR="009A1CFA" w:rsidRPr="009A1CFA" w:rsidRDefault="009A1CFA" w:rsidP="009A1CFA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9A1CFA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Odluk</w:t>
      </w:r>
      <w:r w:rsidR="00AF0650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a</w:t>
      </w:r>
      <w:r w:rsidRPr="009A1CFA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: </w:t>
      </w:r>
    </w:p>
    <w:p w:rsidR="009A1CFA" w:rsidRPr="009A1CFA" w:rsidRDefault="009A1CFA" w:rsidP="009A1CFA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r w:rsidRPr="009A1CFA">
        <w:rPr>
          <w:rFonts w:ascii="Arial" w:eastAsia="Times New Roman" w:hAnsi="Arial" w:cs="Arial"/>
          <w:b/>
          <w:bCs/>
          <w:kern w:val="22"/>
          <w:lang w:val="hr-HR" w:eastAsia="hr-HR"/>
        </w:rPr>
        <w:t>Upravno vijeće jednoglasno usvaja predloženi Plan nabave za 202</w:t>
      </w:r>
      <w:r w:rsidR="00306817">
        <w:rPr>
          <w:rFonts w:ascii="Arial" w:eastAsia="Times New Roman" w:hAnsi="Arial" w:cs="Arial"/>
          <w:b/>
          <w:bCs/>
          <w:kern w:val="22"/>
          <w:lang w:val="hr-HR" w:eastAsia="hr-HR"/>
        </w:rPr>
        <w:t>2</w:t>
      </w:r>
      <w:r w:rsidRPr="009A1CFA">
        <w:rPr>
          <w:rFonts w:ascii="Arial" w:eastAsia="Times New Roman" w:hAnsi="Arial" w:cs="Arial"/>
          <w:b/>
          <w:bCs/>
          <w:kern w:val="22"/>
          <w:lang w:val="hr-HR" w:eastAsia="hr-HR"/>
        </w:rPr>
        <w:t>. godinu.</w:t>
      </w:r>
    </w:p>
    <w:p w:rsidR="009A1CFA" w:rsidRDefault="009A1CFA" w:rsidP="006D2F3E">
      <w:pPr>
        <w:suppressAutoHyphens/>
        <w:spacing w:line="0" w:lineRule="atLeast"/>
        <w:jc w:val="both"/>
        <w:textAlignment w:val="baseline"/>
        <w:rPr>
          <w:rFonts w:ascii="Arial" w:eastAsia="Calibri" w:hAnsi="Arial" w:cs="Arial"/>
          <w:kern w:val="3"/>
        </w:rPr>
      </w:pPr>
    </w:p>
    <w:p w:rsidR="006D2F3E" w:rsidRDefault="00306817" w:rsidP="006D2F3E">
      <w:pPr>
        <w:suppressAutoHyphens/>
        <w:autoSpaceDN w:val="0"/>
        <w:spacing w:after="0" w:line="0" w:lineRule="atLeast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306817">
        <w:rPr>
          <w:rFonts w:ascii="Arial" w:eastAsia="Times New Roman" w:hAnsi="Arial" w:cs="Arial"/>
          <w:b/>
          <w:kern w:val="22"/>
          <w:lang w:val="hr-HR" w:eastAsia="hr-HR"/>
        </w:rPr>
        <w:t xml:space="preserve">Točka </w:t>
      </w:r>
      <w:r>
        <w:rPr>
          <w:rFonts w:ascii="Arial" w:eastAsia="Times New Roman" w:hAnsi="Arial" w:cs="Arial"/>
          <w:b/>
          <w:kern w:val="22"/>
          <w:lang w:val="hr-HR" w:eastAsia="hr-HR"/>
        </w:rPr>
        <w:t>5</w:t>
      </w:r>
      <w:r w:rsidRPr="00306817">
        <w:rPr>
          <w:rFonts w:ascii="Arial" w:eastAsia="Times New Roman" w:hAnsi="Arial" w:cs="Arial"/>
          <w:b/>
          <w:kern w:val="22"/>
          <w:lang w:val="hr-HR" w:eastAsia="hr-HR"/>
        </w:rPr>
        <w:t>.</w:t>
      </w:r>
    </w:p>
    <w:p w:rsidR="004E4707" w:rsidRPr="004E4707" w:rsidRDefault="004E4707" w:rsidP="004E4707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4E4707" w:rsidRPr="004E4707" w:rsidRDefault="004E4707" w:rsidP="004E4707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4E4707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Odluk</w:t>
      </w:r>
      <w:r w:rsidR="00AF0650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a</w:t>
      </w:r>
      <w:r w:rsidRPr="004E4707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: </w:t>
      </w:r>
    </w:p>
    <w:p w:rsidR="004E4707" w:rsidRDefault="004E4707" w:rsidP="004E4707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r w:rsidRPr="004E4707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Upravno vijeće jednoglasno usvaja Izvješće o  financijskom poslovanju </w:t>
      </w:r>
      <w:r>
        <w:rPr>
          <w:rFonts w:ascii="Arial" w:eastAsia="Times New Roman" w:hAnsi="Arial" w:cs="Arial"/>
          <w:b/>
          <w:bCs/>
          <w:kern w:val="22"/>
          <w:lang w:val="hr-HR" w:eastAsia="hr-HR"/>
        </w:rPr>
        <w:t>Dječjeg vrtića</w:t>
      </w:r>
    </w:p>
    <w:p w:rsidR="004E4707" w:rsidRPr="004E4707" w:rsidRDefault="004E4707" w:rsidP="004E4707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proofErr w:type="spellStart"/>
      <w:r>
        <w:rPr>
          <w:rFonts w:ascii="Arial" w:eastAsia="Times New Roman" w:hAnsi="Arial" w:cs="Arial"/>
          <w:b/>
          <w:bCs/>
          <w:kern w:val="22"/>
          <w:lang w:val="hr-HR" w:eastAsia="hr-HR"/>
        </w:rPr>
        <w:t>Žirek</w:t>
      </w:r>
      <w:proofErr w:type="spellEnd"/>
      <w:r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</w:t>
      </w:r>
      <w:r w:rsidRPr="004E4707">
        <w:rPr>
          <w:rFonts w:ascii="Arial" w:eastAsia="Times New Roman" w:hAnsi="Arial" w:cs="Arial"/>
          <w:b/>
          <w:bCs/>
          <w:kern w:val="22"/>
          <w:lang w:val="hr-HR" w:eastAsia="hr-HR"/>
        </w:rPr>
        <w:t>za 202</w:t>
      </w:r>
      <w:r>
        <w:rPr>
          <w:rFonts w:ascii="Arial" w:eastAsia="Times New Roman" w:hAnsi="Arial" w:cs="Arial"/>
          <w:b/>
          <w:bCs/>
          <w:kern w:val="22"/>
          <w:lang w:val="hr-HR" w:eastAsia="hr-HR"/>
        </w:rPr>
        <w:t>1</w:t>
      </w:r>
      <w:r w:rsidRPr="004E4707">
        <w:rPr>
          <w:rFonts w:ascii="Arial" w:eastAsia="Times New Roman" w:hAnsi="Arial" w:cs="Arial"/>
          <w:b/>
          <w:bCs/>
          <w:kern w:val="22"/>
          <w:lang w:val="hr-HR" w:eastAsia="hr-HR"/>
        </w:rPr>
        <w:t>.</w:t>
      </w:r>
      <w:r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</w:t>
      </w:r>
      <w:r w:rsidRPr="004E4707">
        <w:rPr>
          <w:rFonts w:ascii="Arial" w:eastAsia="Times New Roman" w:hAnsi="Arial" w:cs="Arial"/>
          <w:b/>
          <w:bCs/>
          <w:kern w:val="22"/>
          <w:lang w:val="hr-HR" w:eastAsia="hr-HR"/>
        </w:rPr>
        <w:t>godinu.</w:t>
      </w:r>
    </w:p>
    <w:p w:rsidR="00306817" w:rsidRDefault="00306817" w:rsidP="004E4707">
      <w:pPr>
        <w:suppressAutoHyphens/>
        <w:autoSpaceDN w:val="0"/>
        <w:spacing w:after="0" w:line="0" w:lineRule="atLeast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4E4707" w:rsidRPr="000E7434" w:rsidRDefault="000E7434" w:rsidP="006D2F3E">
      <w:pPr>
        <w:suppressAutoHyphens/>
        <w:autoSpaceDN w:val="0"/>
        <w:spacing w:after="0" w:line="0" w:lineRule="atLeast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0E7434">
        <w:rPr>
          <w:rFonts w:ascii="Arial" w:eastAsia="Times New Roman" w:hAnsi="Arial" w:cs="Arial"/>
          <w:b/>
          <w:kern w:val="22"/>
          <w:lang w:val="hr-HR" w:eastAsia="hr-HR"/>
        </w:rPr>
        <w:t>Točka 6.</w:t>
      </w:r>
    </w:p>
    <w:p w:rsidR="000E7434" w:rsidRPr="000E7434" w:rsidRDefault="000E7434" w:rsidP="000E7434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kern w:val="22"/>
          <w:lang w:val="hr-HR" w:eastAsia="hr-HR"/>
        </w:rPr>
      </w:pPr>
    </w:p>
    <w:p w:rsidR="00AF0650" w:rsidRDefault="000E7434" w:rsidP="00AF0650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i/>
          <w:kern w:val="22"/>
          <w:lang w:val="hr-HR" w:eastAsia="hr-HR"/>
        </w:rPr>
      </w:pPr>
      <w:r w:rsidRPr="00CC1ED9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Odluk</w:t>
      </w:r>
      <w:r w:rsidR="00AF0650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>a</w:t>
      </w:r>
      <w:r w:rsidRPr="000E7434"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>:</w:t>
      </w:r>
    </w:p>
    <w:p w:rsidR="000E7434" w:rsidRPr="00AF0650" w:rsidRDefault="000E7434" w:rsidP="00AF0650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bookmarkStart w:id="2" w:name="_GoBack"/>
      <w:bookmarkEnd w:id="2"/>
      <w:r w:rsidRPr="000E7434"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 xml:space="preserve"> </w:t>
      </w:r>
      <w:r w:rsidRPr="00CC1ED9">
        <w:rPr>
          <w:rFonts w:ascii="Arial" w:eastAsia="Times New Roman" w:hAnsi="Arial" w:cs="Arial"/>
          <w:b/>
          <w:bCs/>
          <w:kern w:val="22"/>
          <w:lang w:val="hr-HR" w:eastAsia="hr-HR"/>
        </w:rPr>
        <w:t>Upravno vijeće jednoglasno usvaja predloženi Izvještaj o obavljenom</w:t>
      </w:r>
    </w:p>
    <w:p w:rsidR="000E7434" w:rsidRDefault="000E7434" w:rsidP="000E7434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r w:rsidRPr="00CC1ED9">
        <w:rPr>
          <w:rFonts w:ascii="Arial" w:eastAsia="Times New Roman" w:hAnsi="Arial" w:cs="Arial"/>
          <w:b/>
          <w:bCs/>
          <w:kern w:val="22"/>
          <w:lang w:val="hr-HR" w:eastAsia="hr-HR"/>
        </w:rPr>
        <w:t>redovitom godišnjem popisu imovine na dan 31.12.2021. godine.</w:t>
      </w:r>
    </w:p>
    <w:p w:rsidR="0023769B" w:rsidRPr="00CC1ED9" w:rsidRDefault="0023769B" w:rsidP="000E7434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</w:p>
    <w:p w:rsidR="000E7434" w:rsidRPr="000E7434" w:rsidRDefault="0023769B" w:rsidP="000E7434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r>
        <w:rPr>
          <w:rFonts w:ascii="Arial" w:eastAsia="Times New Roman" w:hAnsi="Arial" w:cs="Arial"/>
          <w:b/>
          <w:bCs/>
          <w:kern w:val="22"/>
          <w:lang w:val="hr-HR" w:eastAsia="hr-HR"/>
        </w:rPr>
        <w:t>Točka 7.</w:t>
      </w:r>
    </w:p>
    <w:p w:rsidR="00E11302" w:rsidRDefault="0023769B" w:rsidP="0023769B">
      <w:pPr>
        <w:autoSpaceDE w:val="0"/>
        <w:spacing w:after="0" w:line="240" w:lineRule="atLeast"/>
        <w:jc w:val="both"/>
        <w:rPr>
          <w:rFonts w:ascii="Arial" w:hAnsi="Arial" w:cs="Arial"/>
          <w:kern w:val="3"/>
        </w:rPr>
      </w:pPr>
      <w:proofErr w:type="spellStart"/>
      <w:r>
        <w:rPr>
          <w:rFonts w:ascii="Arial" w:hAnsi="Arial" w:cs="Arial"/>
          <w:kern w:val="3"/>
        </w:rPr>
        <w:t>Nema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pitanja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ni</w:t>
      </w:r>
      <w:proofErr w:type="spellEnd"/>
      <w:r>
        <w:rPr>
          <w:rFonts w:ascii="Arial" w:hAnsi="Arial" w:cs="Arial"/>
          <w:kern w:val="3"/>
        </w:rPr>
        <w:t xml:space="preserve"> </w:t>
      </w:r>
      <w:proofErr w:type="spellStart"/>
      <w:r>
        <w:rPr>
          <w:rFonts w:ascii="Arial" w:hAnsi="Arial" w:cs="Arial"/>
          <w:kern w:val="3"/>
        </w:rPr>
        <w:t>prijedloga</w:t>
      </w:r>
      <w:proofErr w:type="spellEnd"/>
      <w:r>
        <w:rPr>
          <w:rFonts w:ascii="Arial" w:hAnsi="Arial" w:cs="Arial"/>
          <w:kern w:val="3"/>
        </w:rPr>
        <w:t>.</w:t>
      </w:r>
    </w:p>
    <w:p w:rsidR="0023769B" w:rsidRPr="0023769B" w:rsidRDefault="0023769B" w:rsidP="0023769B">
      <w:pPr>
        <w:autoSpaceDE w:val="0"/>
        <w:spacing w:after="0" w:line="240" w:lineRule="atLeast"/>
        <w:jc w:val="both"/>
        <w:rPr>
          <w:rFonts w:ascii="Arial" w:hAnsi="Arial" w:cs="Arial"/>
          <w:kern w:val="3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>
        <w:rPr>
          <w:rFonts w:ascii="Arial" w:eastAsia="Calibri" w:hAnsi="Arial" w:cs="Arial"/>
          <w:kern w:val="3"/>
          <w:lang w:val="hr-HR"/>
        </w:rPr>
        <w:t xml:space="preserve"> Tomislav Brebrić</w:t>
      </w:r>
      <w:r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>
        <w:rPr>
          <w:rFonts w:ascii="Arial" w:eastAsia="Calibri" w:hAnsi="Arial" w:cs="Arial"/>
          <w:kern w:val="3"/>
          <w:lang w:val="hr-HR"/>
        </w:rPr>
        <w:t>o</w:t>
      </w:r>
      <w:r>
        <w:rPr>
          <w:rFonts w:ascii="Arial" w:eastAsia="Calibri" w:hAnsi="Arial" w:cs="Arial"/>
          <w:kern w:val="3"/>
          <w:lang w:val="hr-HR"/>
        </w:rPr>
        <w:t xml:space="preserve"> je </w:t>
      </w:r>
      <w:r w:rsidR="00827C45">
        <w:rPr>
          <w:rFonts w:ascii="Arial" w:eastAsia="Calibri" w:hAnsi="Arial" w:cs="Arial"/>
          <w:kern w:val="3"/>
          <w:lang w:val="hr-HR"/>
        </w:rPr>
        <w:t>3</w:t>
      </w:r>
      <w:r w:rsidR="00BD2E99">
        <w:rPr>
          <w:rFonts w:ascii="Arial" w:eastAsia="Calibri" w:hAnsi="Arial" w:cs="Arial"/>
          <w:kern w:val="3"/>
          <w:lang w:val="hr-HR"/>
        </w:rPr>
        <w:t>6</w:t>
      </w:r>
      <w:r>
        <w:rPr>
          <w:rFonts w:ascii="Arial" w:eastAsia="Calibri" w:hAnsi="Arial" w:cs="Arial"/>
          <w:kern w:val="3"/>
          <w:lang w:val="hr-HR"/>
        </w:rPr>
        <w:t xml:space="preserve">. sjednicu u </w:t>
      </w:r>
      <w:r w:rsidR="000E6022">
        <w:rPr>
          <w:rFonts w:ascii="Arial" w:eastAsia="Calibri" w:hAnsi="Arial" w:cs="Arial"/>
          <w:kern w:val="3"/>
          <w:lang w:val="hr-HR"/>
        </w:rPr>
        <w:t>10:</w:t>
      </w:r>
      <w:r w:rsidR="00306817">
        <w:rPr>
          <w:rFonts w:ascii="Arial" w:eastAsia="Calibri" w:hAnsi="Arial" w:cs="Arial"/>
          <w:kern w:val="3"/>
          <w:lang w:val="hr-HR"/>
        </w:rPr>
        <w:t>4</w:t>
      </w:r>
      <w:r w:rsidR="00AA165B">
        <w:rPr>
          <w:rFonts w:ascii="Arial" w:eastAsia="Calibri" w:hAnsi="Arial" w:cs="Arial"/>
          <w:kern w:val="3"/>
          <w:lang w:val="hr-HR"/>
        </w:rPr>
        <w:t>0</w:t>
      </w:r>
      <w:r>
        <w:rPr>
          <w:rFonts w:ascii="Arial" w:eastAsia="Calibri" w:hAnsi="Arial" w:cs="Arial"/>
          <w:kern w:val="3"/>
          <w:lang w:val="hr-HR"/>
        </w:rPr>
        <w:t xml:space="preserve"> sati.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KLASA: 601-04/2</w:t>
      </w:r>
      <w:r w:rsidR="00BD2E99">
        <w:rPr>
          <w:rFonts w:ascii="Arial" w:eastAsia="Calibri" w:hAnsi="Arial" w:cs="Arial"/>
          <w:kern w:val="3"/>
          <w:lang w:val="hr-HR"/>
        </w:rPr>
        <w:t>2</w:t>
      </w:r>
      <w:r>
        <w:rPr>
          <w:rFonts w:ascii="Arial" w:eastAsia="Calibri" w:hAnsi="Arial" w:cs="Arial"/>
          <w:kern w:val="3"/>
          <w:lang w:val="hr-HR"/>
        </w:rPr>
        <w:t>-04/</w:t>
      </w:r>
      <w:r w:rsidR="000E6022">
        <w:rPr>
          <w:rFonts w:ascii="Arial" w:eastAsia="Calibri" w:hAnsi="Arial" w:cs="Arial"/>
          <w:kern w:val="3"/>
          <w:lang w:val="hr-HR"/>
        </w:rPr>
        <w:t>0</w:t>
      </w:r>
      <w:r w:rsidR="00BD2E99">
        <w:rPr>
          <w:rFonts w:ascii="Arial" w:eastAsia="Calibri" w:hAnsi="Arial" w:cs="Arial"/>
          <w:kern w:val="3"/>
          <w:lang w:val="hr-HR"/>
        </w:rPr>
        <w:t>3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URBROJ: 238/31-133-04-2</w:t>
      </w:r>
      <w:r w:rsidR="000E6022">
        <w:rPr>
          <w:rFonts w:ascii="Arial" w:eastAsia="Calibri" w:hAnsi="Arial" w:cs="Arial"/>
          <w:kern w:val="3"/>
          <w:lang w:val="hr-HR"/>
        </w:rPr>
        <w:t>2</w:t>
      </w:r>
      <w:r>
        <w:rPr>
          <w:rFonts w:ascii="Arial" w:eastAsia="Calibri" w:hAnsi="Arial" w:cs="Arial"/>
          <w:kern w:val="3"/>
          <w:lang w:val="hr-HR"/>
        </w:rPr>
        <w:t>-2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7B6E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6925"/>
    <w:multiLevelType w:val="hybridMultilevel"/>
    <w:tmpl w:val="BA4683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80CCF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6141E"/>
    <w:multiLevelType w:val="multilevel"/>
    <w:tmpl w:val="13808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D2474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9C6993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34DA"/>
    <w:multiLevelType w:val="multilevel"/>
    <w:tmpl w:val="AA561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1412A"/>
    <w:multiLevelType w:val="multilevel"/>
    <w:tmpl w:val="674E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155CC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908B0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6248E"/>
    <w:multiLevelType w:val="hybridMultilevel"/>
    <w:tmpl w:val="2DAEE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B03BDA"/>
    <w:multiLevelType w:val="multilevel"/>
    <w:tmpl w:val="A044C8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825A4"/>
    <w:multiLevelType w:val="hybridMultilevel"/>
    <w:tmpl w:val="EFA67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70419"/>
    <w:multiLevelType w:val="multilevel"/>
    <w:tmpl w:val="B3CAD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25988"/>
    <w:multiLevelType w:val="multilevel"/>
    <w:tmpl w:val="F866F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14"/>
  </w:num>
  <w:num w:numId="8">
    <w:abstractNumId w:val="2"/>
  </w:num>
  <w:num w:numId="9">
    <w:abstractNumId w:val="3"/>
  </w:num>
  <w:num w:numId="10">
    <w:abstractNumId w:val="1"/>
  </w:num>
  <w:num w:numId="11">
    <w:abstractNumId w:val="13"/>
  </w:num>
  <w:num w:numId="12">
    <w:abstractNumId w:val="12"/>
  </w:num>
  <w:num w:numId="13">
    <w:abstractNumId w:val="5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20599"/>
    <w:rsid w:val="00067FB9"/>
    <w:rsid w:val="00080888"/>
    <w:rsid w:val="00081009"/>
    <w:rsid w:val="000B02A5"/>
    <w:rsid w:val="000C11B3"/>
    <w:rsid w:val="000D66A1"/>
    <w:rsid w:val="000E3478"/>
    <w:rsid w:val="000E6022"/>
    <w:rsid w:val="000E7434"/>
    <w:rsid w:val="00117393"/>
    <w:rsid w:val="00174A48"/>
    <w:rsid w:val="001818C7"/>
    <w:rsid w:val="00192E70"/>
    <w:rsid w:val="001E046D"/>
    <w:rsid w:val="001E15C7"/>
    <w:rsid w:val="001E76C2"/>
    <w:rsid w:val="00221108"/>
    <w:rsid w:val="00224744"/>
    <w:rsid w:val="0023769B"/>
    <w:rsid w:val="002643DD"/>
    <w:rsid w:val="002D150D"/>
    <w:rsid w:val="002F707B"/>
    <w:rsid w:val="0030048A"/>
    <w:rsid w:val="00306817"/>
    <w:rsid w:val="003173C1"/>
    <w:rsid w:val="00334613"/>
    <w:rsid w:val="00344B4D"/>
    <w:rsid w:val="00367C84"/>
    <w:rsid w:val="003717D8"/>
    <w:rsid w:val="0038387E"/>
    <w:rsid w:val="00385D1B"/>
    <w:rsid w:val="00395530"/>
    <w:rsid w:val="003D15C6"/>
    <w:rsid w:val="003E54A0"/>
    <w:rsid w:val="00407EEE"/>
    <w:rsid w:val="00434E81"/>
    <w:rsid w:val="0045769E"/>
    <w:rsid w:val="00467235"/>
    <w:rsid w:val="00484824"/>
    <w:rsid w:val="004879CA"/>
    <w:rsid w:val="004955B8"/>
    <w:rsid w:val="004A7584"/>
    <w:rsid w:val="004B7FC3"/>
    <w:rsid w:val="004C11FF"/>
    <w:rsid w:val="004E0231"/>
    <w:rsid w:val="004E4707"/>
    <w:rsid w:val="005018AA"/>
    <w:rsid w:val="0050782C"/>
    <w:rsid w:val="00515257"/>
    <w:rsid w:val="005372E3"/>
    <w:rsid w:val="00554918"/>
    <w:rsid w:val="00560DAF"/>
    <w:rsid w:val="00567F74"/>
    <w:rsid w:val="00574DB7"/>
    <w:rsid w:val="005753A5"/>
    <w:rsid w:val="00575A17"/>
    <w:rsid w:val="005A6B90"/>
    <w:rsid w:val="005C7EB4"/>
    <w:rsid w:val="00623F24"/>
    <w:rsid w:val="00672FE1"/>
    <w:rsid w:val="00680D3A"/>
    <w:rsid w:val="006878FE"/>
    <w:rsid w:val="006B1A15"/>
    <w:rsid w:val="006C1B21"/>
    <w:rsid w:val="006D18F0"/>
    <w:rsid w:val="006D2F3E"/>
    <w:rsid w:val="006E00B1"/>
    <w:rsid w:val="00726FFD"/>
    <w:rsid w:val="00751F70"/>
    <w:rsid w:val="00827C45"/>
    <w:rsid w:val="008429A1"/>
    <w:rsid w:val="008804C0"/>
    <w:rsid w:val="008B73A3"/>
    <w:rsid w:val="008C0AC2"/>
    <w:rsid w:val="008D50C6"/>
    <w:rsid w:val="009010FA"/>
    <w:rsid w:val="00920530"/>
    <w:rsid w:val="00952C7C"/>
    <w:rsid w:val="00975076"/>
    <w:rsid w:val="00994DB4"/>
    <w:rsid w:val="009A1CFA"/>
    <w:rsid w:val="009D241C"/>
    <w:rsid w:val="009E3BA0"/>
    <w:rsid w:val="009F5210"/>
    <w:rsid w:val="00A10808"/>
    <w:rsid w:val="00A11D62"/>
    <w:rsid w:val="00A23C2C"/>
    <w:rsid w:val="00A27F2A"/>
    <w:rsid w:val="00A4197C"/>
    <w:rsid w:val="00A451B8"/>
    <w:rsid w:val="00A5190E"/>
    <w:rsid w:val="00A579CE"/>
    <w:rsid w:val="00A76731"/>
    <w:rsid w:val="00AA165B"/>
    <w:rsid w:val="00AF0650"/>
    <w:rsid w:val="00B42B5E"/>
    <w:rsid w:val="00B51526"/>
    <w:rsid w:val="00B616EF"/>
    <w:rsid w:val="00B7114D"/>
    <w:rsid w:val="00BC35EB"/>
    <w:rsid w:val="00BD29E7"/>
    <w:rsid w:val="00BD2E99"/>
    <w:rsid w:val="00BD5087"/>
    <w:rsid w:val="00BD5161"/>
    <w:rsid w:val="00BD6466"/>
    <w:rsid w:val="00BD7048"/>
    <w:rsid w:val="00BE186C"/>
    <w:rsid w:val="00C00121"/>
    <w:rsid w:val="00C047A2"/>
    <w:rsid w:val="00C26C2A"/>
    <w:rsid w:val="00C604A0"/>
    <w:rsid w:val="00C770A6"/>
    <w:rsid w:val="00CB0D4D"/>
    <w:rsid w:val="00CB3D40"/>
    <w:rsid w:val="00CC1ED9"/>
    <w:rsid w:val="00CD6ED0"/>
    <w:rsid w:val="00CD7972"/>
    <w:rsid w:val="00D3446C"/>
    <w:rsid w:val="00DA77EC"/>
    <w:rsid w:val="00DE42CD"/>
    <w:rsid w:val="00DE5AAA"/>
    <w:rsid w:val="00DE722E"/>
    <w:rsid w:val="00E10FEC"/>
    <w:rsid w:val="00E11302"/>
    <w:rsid w:val="00E1523B"/>
    <w:rsid w:val="00E2602D"/>
    <w:rsid w:val="00E260B5"/>
    <w:rsid w:val="00E8033F"/>
    <w:rsid w:val="00E90C28"/>
    <w:rsid w:val="00EA7C0F"/>
    <w:rsid w:val="00EC0B89"/>
    <w:rsid w:val="00EC3189"/>
    <w:rsid w:val="00ED1AFF"/>
    <w:rsid w:val="00ED4209"/>
    <w:rsid w:val="00F04C25"/>
    <w:rsid w:val="00F05340"/>
    <w:rsid w:val="00F1102B"/>
    <w:rsid w:val="00F1137B"/>
    <w:rsid w:val="00F34C4A"/>
    <w:rsid w:val="00F41FF1"/>
    <w:rsid w:val="00F4386C"/>
    <w:rsid w:val="00F81437"/>
    <w:rsid w:val="00FB6B33"/>
    <w:rsid w:val="00FD34E9"/>
    <w:rsid w:val="00F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69431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2021-11-03T10:02:00Z</cp:lastPrinted>
  <dcterms:created xsi:type="dcterms:W3CDTF">2022-02-17T08:02:00Z</dcterms:created>
  <dcterms:modified xsi:type="dcterms:W3CDTF">2022-02-17T08:03:00Z</dcterms:modified>
</cp:coreProperties>
</file>